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0794" w:rsidRPr="00A50794" w:rsidRDefault="00A50794" w:rsidP="00A50794">
      <w:pPr>
        <w:pStyle w:val="Rule"/>
      </w:pPr>
      <w:r w:rsidRPr="00A50794">
        <w:t>15A NCAC 05C .0104</w:t>
      </w:r>
      <w:r w:rsidRPr="00A50794">
        <w:tab/>
        <w:t>SITE REGULATION</w:t>
      </w:r>
    </w:p>
    <w:p w:rsidR="00A50794" w:rsidRPr="00A50794" w:rsidRDefault="00A50794" w:rsidP="00A50794">
      <w:pPr>
        <w:pStyle w:val="Paragraph"/>
      </w:pPr>
      <w:r w:rsidRPr="00A50794">
        <w:t>The Secretary of the Department of Environmental Quality with the advice of the Director of the N.C. Wildlife Resources Commission and representatives of the U.S. Fish and Wildlife Service, shall designate the extent of how much exploration work may be conducted under</w:t>
      </w:r>
      <w:r>
        <w:t xml:space="preserve"> </w:t>
      </w:r>
      <w:r w:rsidRPr="00A50794">
        <w:t>this Subchapter.</w:t>
      </w:r>
    </w:p>
    <w:p w:rsidR="00A50794" w:rsidRPr="00A50794" w:rsidRDefault="00A50794" w:rsidP="00A50794">
      <w:pPr>
        <w:pStyle w:val="Base"/>
      </w:pPr>
    </w:p>
    <w:p w:rsidR="00A50794" w:rsidRPr="00A50794" w:rsidRDefault="00A50794" w:rsidP="00A50794">
      <w:pPr>
        <w:pStyle w:val="History"/>
      </w:pPr>
      <w:r w:rsidRPr="00A50794">
        <w:t>History Note:</w:t>
      </w:r>
      <w:r w:rsidRPr="00A50794">
        <w:tab/>
        <w:t>Authority G.S. 113</w:t>
      </w:r>
      <w:r w:rsidRPr="00A50794">
        <w:noBreakHyphen/>
        <w:t>391;</w:t>
      </w:r>
    </w:p>
    <w:p w:rsidR="00A50794" w:rsidRPr="00A50794" w:rsidRDefault="00A50794" w:rsidP="00A50794">
      <w:pPr>
        <w:pStyle w:val="HistoryAfter"/>
      </w:pPr>
      <w:r w:rsidRPr="00A50794">
        <w:t>Eff. February 1, 1976;</w:t>
      </w:r>
    </w:p>
    <w:p w:rsidR="00A50794" w:rsidRPr="00A50794" w:rsidRDefault="00A50794" w:rsidP="00A50794">
      <w:pPr>
        <w:pStyle w:val="HistoryAfter"/>
      </w:pPr>
      <w:r w:rsidRPr="00A50794">
        <w:t>Amended Eff. January 31, 1979;</w:t>
      </w:r>
    </w:p>
    <w:p w:rsidR="00A50794" w:rsidRPr="00A50794" w:rsidRDefault="00A50794" w:rsidP="00A50794">
      <w:pPr>
        <w:pStyle w:val="HistoryAfter"/>
      </w:pPr>
      <w:r w:rsidRPr="00A50794">
        <w:t>Readopted Eff. August 1, 1982;</w:t>
      </w:r>
    </w:p>
    <w:p w:rsidR="00A50794" w:rsidRPr="00A50794" w:rsidRDefault="00A50794" w:rsidP="00A50794">
      <w:pPr>
        <w:pStyle w:val="HistoryAfter"/>
      </w:pPr>
      <w:r w:rsidRPr="00A50794">
        <w:t>Amended Eff. April 1, 1990;</w:t>
      </w:r>
    </w:p>
    <w:p w:rsidR="00A50794" w:rsidRPr="00A50794" w:rsidRDefault="00A50794" w:rsidP="00A50794">
      <w:pPr>
        <w:pStyle w:val="HistoryAfter"/>
      </w:pPr>
      <w:r w:rsidRPr="00A50794">
        <w:t>Readopted Eff. July 1, 2025.</w:t>
      </w:r>
    </w:p>
    <w:p w:rsidR="00A50794" w:rsidRPr="00A50794" w:rsidRDefault="00A50794" w:rsidP="00A50794">
      <w:pPr>
        <w:pStyle w:val="Base"/>
      </w:pPr>
    </w:p>
    <w:sectPr w:rsidR="00A50794" w:rsidRPr="00A50794" w:rsidSect="00A50794">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50794" w:rsidRDefault="00A50794" w:rsidP="007B698D">
      <w:r>
        <w:separator/>
      </w:r>
    </w:p>
  </w:endnote>
  <w:endnote w:type="continuationSeparator" w:id="0">
    <w:p w:rsidR="00A50794" w:rsidRDefault="00A50794"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A50794">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50794" w:rsidRDefault="00A50794" w:rsidP="007B698D">
      <w:r>
        <w:separator/>
      </w:r>
    </w:p>
  </w:footnote>
  <w:footnote w:type="continuationSeparator" w:id="0">
    <w:p w:rsidR="00A50794" w:rsidRDefault="00A50794"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794"/>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50794"/>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2025-07-14T13:04:00Z</dcterms:created>
  <dcterms:modified xsi:type="dcterms:W3CDTF">2025-07-14T13:04:00Z</dcterms:modified>
</cp:coreProperties>
</file>